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 ninguno asignado a los cargos electos.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15-03-2023</w:t>
            </w:r>
          </w:p>
        </w:tc>
        <w:tc>
          <w:tcPr/>
          <w:p>
            <w:pPr/>
            <w:r>
              <w:rPr/>
              <w:t xml:space="preserve">Certificado de Secretaría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2026-08-30T08:28:07+00:00</dcterms:created>
  <dcterms:modified xsi:type="dcterms:W3CDTF">2026-08-30T08:28:07+00:00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