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Consejo Escolar Municipal de Sant Antoni de Portmany (CEMSAP) es el órgano de consulta y participación de todos los sectores sociales afectados en la programación de la enseñanza no universitaria.</w:t>
      </w:r>
    </w:p>
    <w:p>
      <w:pPr/>
      <w:r>
        <w:rPr/>
        <w:t xml:space="preserve">Entre sus funciones se encuentran el asesoramiento, la consulta, la promoción y la formulación de recomendaciones en materia educativa dentro del ámbito de las competencias municipales.</w:t>
      </w:r>
    </w:p>
    <w:p>
      <w:pPr>
        <w:pStyle w:val="Heading3"/>
      </w:pPr>
      <w:r>
        <w:rPr/>
        <w:t xml:space="preserve">Reglamento de organización y funcionamiento</w:t>
      </w:r>
    </w:p>
    <w:tbl>
      <w:tblGrid>
        <w:gridCol w:w="250" w:type="dxa"/>
        <w:gridCol w:w="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BOIB núm. 65, de 23 de mayo de 2026. Aprobación definitiva del Reglamento del Consejo Escolar Municipal de Sant Antoni de Portmany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</w:tbl>
    <w:p>
      <w:pPr>
        <w:pStyle w:val="Heading3"/>
      </w:pPr>
      <w:r>
        <w:rPr/>
        <w:t xml:space="preserve">Actas del Consejo Escolar Municipal</w:t>
      </w:r>
    </w:p>
    <w:tbl>
      <w:tblGrid>
        <w:gridCol w:w="250" w:type="dxa"/>
        <w:gridCol w:w="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Acta de la sesión ordinaria del Consejo Escolar Municipal de 3 de diciembre de 2025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" w:type="pct"/>
            <w:vAlign w:val="center"/>
          </w:tcPr>
          <w:p>
            <w:pPr>
              <w:jc w:val="center"/>
            </w:pPr>
            <w:r>
              <w:rPr/>
              <w:t xml:space="preserve">Acta de la sesión ordinaria del Consejo Escolar Municipal de 16 de junio de 2025</w:t>
            </w:r>
          </w:p>
        </w:tc>
        <w:tc>
          <w:tcPr>
            <w:tcW w:w="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2026-08-30T08:24:01+00:00</dcterms:created>
  <dcterms:modified xsi:type="dcterms:W3CDTF">2026-08-30T08:24:01+00:00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